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28338" w14:textId="40D52B8B" w:rsidR="00C865FC" w:rsidRPr="00DE3E26" w:rsidRDefault="008059F1" w:rsidP="00DE3E26">
      <w:pPr>
        <w:jc w:val="center"/>
        <w:rPr>
          <w:b/>
          <w:sz w:val="32"/>
          <w:szCs w:val="32"/>
        </w:rPr>
      </w:pPr>
      <w:r>
        <w:rPr>
          <w:b/>
          <w:sz w:val="32"/>
          <w:szCs w:val="32"/>
        </w:rPr>
        <w:t>Bell Ringer #3</w:t>
      </w:r>
      <w:bookmarkStart w:id="0" w:name="_GoBack"/>
      <w:bookmarkEnd w:id="0"/>
    </w:p>
    <w:p w14:paraId="682BCCF0" w14:textId="0C685668" w:rsidR="00DE3E26" w:rsidRPr="00DE3E26" w:rsidRDefault="00DE3E26" w:rsidP="00DE3E26">
      <w:pPr>
        <w:jc w:val="center"/>
        <w:rPr>
          <w:b/>
          <w:sz w:val="32"/>
          <w:szCs w:val="32"/>
        </w:rPr>
      </w:pPr>
      <w:r w:rsidRPr="00DE3E26">
        <w:rPr>
          <w:b/>
          <w:sz w:val="32"/>
          <w:szCs w:val="32"/>
        </w:rPr>
        <w:t>3/21/19</w:t>
      </w:r>
    </w:p>
    <w:p w14:paraId="19C780F7" w14:textId="4475EAF8" w:rsidR="00DE3E26" w:rsidRPr="00DE3E26" w:rsidRDefault="00DE3E26" w:rsidP="00DE3E26">
      <w:pPr>
        <w:pStyle w:val="ListParagraph"/>
        <w:numPr>
          <w:ilvl w:val="0"/>
          <w:numId w:val="1"/>
        </w:numPr>
        <w:rPr>
          <w:sz w:val="32"/>
          <w:szCs w:val="32"/>
        </w:rPr>
      </w:pPr>
      <w:r w:rsidRPr="00DE3E26">
        <w:rPr>
          <w:rFonts w:ascii="Times New Roman" w:hAnsi="Times New Roman"/>
          <w:sz w:val="32"/>
          <w:szCs w:val="32"/>
        </w:rPr>
        <w:t>Jerry agrees to paint several houses for a local builder.  After completing the project, Jerry is paid only half the money he was promised.  He decides to sue the builder for the difference in pay and legal fees.  What type of law would be involved in this case?</w:t>
      </w:r>
    </w:p>
    <w:p w14:paraId="7AC406CB" w14:textId="5B5A92E1" w:rsidR="00DE3E26" w:rsidRPr="00DE3E26" w:rsidRDefault="00DE3E26" w:rsidP="00DE3E26">
      <w:pPr>
        <w:pStyle w:val="ListParagraph"/>
        <w:numPr>
          <w:ilvl w:val="1"/>
          <w:numId w:val="1"/>
        </w:numPr>
        <w:rPr>
          <w:sz w:val="32"/>
          <w:szCs w:val="32"/>
        </w:rPr>
      </w:pPr>
      <w:r w:rsidRPr="00DE3E26">
        <w:rPr>
          <w:rFonts w:ascii="Times New Roman" w:hAnsi="Times New Roman"/>
          <w:sz w:val="32"/>
          <w:szCs w:val="32"/>
        </w:rPr>
        <w:t>Criminal</w:t>
      </w:r>
    </w:p>
    <w:p w14:paraId="21A58908" w14:textId="405F7671" w:rsidR="00DE3E26" w:rsidRPr="00DE3E26" w:rsidRDefault="00DE3E26" w:rsidP="00DE3E26">
      <w:pPr>
        <w:pStyle w:val="ListParagraph"/>
        <w:numPr>
          <w:ilvl w:val="1"/>
          <w:numId w:val="1"/>
        </w:numPr>
        <w:rPr>
          <w:sz w:val="32"/>
          <w:szCs w:val="32"/>
        </w:rPr>
      </w:pPr>
      <w:r w:rsidRPr="00DE3E26">
        <w:rPr>
          <w:rFonts w:ascii="Times New Roman" w:hAnsi="Times New Roman"/>
          <w:sz w:val="32"/>
          <w:szCs w:val="32"/>
        </w:rPr>
        <w:t>Constitutional</w:t>
      </w:r>
    </w:p>
    <w:p w14:paraId="16C2A059" w14:textId="065CCAFB" w:rsidR="00DE3E26" w:rsidRPr="00DE3E26" w:rsidRDefault="00DE3E26" w:rsidP="00DE3E26">
      <w:pPr>
        <w:pStyle w:val="ListParagraph"/>
        <w:numPr>
          <w:ilvl w:val="1"/>
          <w:numId w:val="1"/>
        </w:numPr>
        <w:rPr>
          <w:sz w:val="32"/>
          <w:szCs w:val="32"/>
        </w:rPr>
      </w:pPr>
      <w:r w:rsidRPr="00DE3E26">
        <w:rPr>
          <w:rFonts w:ascii="Times New Roman" w:hAnsi="Times New Roman"/>
          <w:sz w:val="32"/>
          <w:szCs w:val="32"/>
        </w:rPr>
        <w:t>Civil</w:t>
      </w:r>
    </w:p>
    <w:p w14:paraId="7A3ABB51" w14:textId="7DCF85B6" w:rsidR="00DE3E26" w:rsidRPr="00DE3E26" w:rsidRDefault="00DE3E26" w:rsidP="00DE3E26">
      <w:pPr>
        <w:pStyle w:val="ListParagraph"/>
        <w:numPr>
          <w:ilvl w:val="1"/>
          <w:numId w:val="1"/>
        </w:numPr>
        <w:rPr>
          <w:sz w:val="32"/>
          <w:szCs w:val="32"/>
        </w:rPr>
      </w:pPr>
      <w:r w:rsidRPr="00DE3E26">
        <w:rPr>
          <w:rFonts w:ascii="Times New Roman" w:hAnsi="Times New Roman"/>
          <w:sz w:val="32"/>
          <w:szCs w:val="32"/>
        </w:rPr>
        <w:t>Administrative</w:t>
      </w:r>
    </w:p>
    <w:p w14:paraId="1D499347" w14:textId="77777777" w:rsidR="00DE3E26" w:rsidRPr="00DE3E26" w:rsidRDefault="00DE3E26" w:rsidP="00DE3E26">
      <w:pPr>
        <w:pStyle w:val="ListParagraph"/>
        <w:ind w:left="1440"/>
        <w:rPr>
          <w:sz w:val="32"/>
          <w:szCs w:val="32"/>
        </w:rPr>
      </w:pPr>
    </w:p>
    <w:p w14:paraId="4A920E41" w14:textId="40B4C4FE" w:rsidR="00DE3E26" w:rsidRPr="00DE3E26" w:rsidRDefault="00DE3E26" w:rsidP="00DE3E26">
      <w:pPr>
        <w:pStyle w:val="ListParagraph"/>
        <w:numPr>
          <w:ilvl w:val="0"/>
          <w:numId w:val="1"/>
        </w:numPr>
        <w:rPr>
          <w:sz w:val="32"/>
          <w:szCs w:val="32"/>
        </w:rPr>
      </w:pPr>
      <w:r w:rsidRPr="00DE3E26">
        <w:rPr>
          <w:rFonts w:ascii="Times New Roman" w:hAnsi="Times New Roman"/>
          <w:sz w:val="32"/>
          <w:szCs w:val="32"/>
        </w:rPr>
        <w:t>What legal protection is now guaranteed in our criminal justice system due to the case of Mapp vs. Ohio?</w:t>
      </w:r>
    </w:p>
    <w:p w14:paraId="71F6298E" w14:textId="77777777" w:rsidR="00DE3E26" w:rsidRPr="00DE3E26" w:rsidRDefault="00DE3E26" w:rsidP="00DE3E26">
      <w:pPr>
        <w:rPr>
          <w:sz w:val="32"/>
          <w:szCs w:val="32"/>
        </w:rPr>
      </w:pPr>
    </w:p>
    <w:p w14:paraId="2E46B869" w14:textId="33CD9389" w:rsidR="00DE3E26" w:rsidRPr="00DE3E26" w:rsidRDefault="00DE3E26" w:rsidP="00DE3E26">
      <w:pPr>
        <w:pStyle w:val="ListParagraph"/>
        <w:numPr>
          <w:ilvl w:val="0"/>
          <w:numId w:val="1"/>
        </w:numPr>
        <w:rPr>
          <w:sz w:val="32"/>
          <w:szCs w:val="32"/>
        </w:rPr>
      </w:pPr>
      <w:r w:rsidRPr="00DE3E26">
        <w:rPr>
          <w:rFonts w:ascii="Times New Roman" w:hAnsi="Times New Roman"/>
          <w:sz w:val="32"/>
          <w:szCs w:val="32"/>
        </w:rPr>
        <w:t>Which statement is true regarding the history of law?</w:t>
      </w:r>
    </w:p>
    <w:p w14:paraId="70A1B2F4" w14:textId="59D1D255" w:rsidR="00DE3E26" w:rsidRPr="00DE3E26" w:rsidRDefault="00DE3E26" w:rsidP="00DE3E26">
      <w:pPr>
        <w:pStyle w:val="ListParagraph"/>
        <w:numPr>
          <w:ilvl w:val="1"/>
          <w:numId w:val="1"/>
        </w:numPr>
        <w:rPr>
          <w:sz w:val="32"/>
          <w:szCs w:val="32"/>
        </w:rPr>
      </w:pPr>
      <w:r w:rsidRPr="00DE3E26">
        <w:rPr>
          <w:rFonts w:ascii="Times New Roman" w:hAnsi="Times New Roman"/>
          <w:sz w:val="32"/>
          <w:szCs w:val="32"/>
        </w:rPr>
        <w:t>common law comes directly from Roman influences.</w:t>
      </w:r>
    </w:p>
    <w:p w14:paraId="5BDBC060" w14:textId="77777777" w:rsidR="00DE3E26" w:rsidRPr="00DE3E26" w:rsidRDefault="00DE3E26" w:rsidP="00DE3E26">
      <w:pPr>
        <w:pStyle w:val="NoSpacing"/>
        <w:numPr>
          <w:ilvl w:val="1"/>
          <w:numId w:val="1"/>
        </w:numPr>
        <w:rPr>
          <w:rFonts w:ascii="Times New Roman" w:hAnsi="Times New Roman"/>
          <w:sz w:val="32"/>
          <w:szCs w:val="32"/>
        </w:rPr>
      </w:pPr>
      <w:r w:rsidRPr="00DE3E26">
        <w:rPr>
          <w:rFonts w:ascii="Times New Roman" w:hAnsi="Times New Roman"/>
          <w:sz w:val="32"/>
          <w:szCs w:val="32"/>
        </w:rPr>
        <w:t>British law was the only real influence on law in the American colonies.</w:t>
      </w:r>
    </w:p>
    <w:p w14:paraId="43821C78" w14:textId="77777777" w:rsidR="00DE3E26" w:rsidRPr="00DE3E26" w:rsidRDefault="00DE3E26" w:rsidP="00DE3E26">
      <w:pPr>
        <w:pStyle w:val="ListParagraph"/>
        <w:numPr>
          <w:ilvl w:val="1"/>
          <w:numId w:val="1"/>
        </w:numPr>
        <w:rPr>
          <w:sz w:val="32"/>
          <w:szCs w:val="32"/>
        </w:rPr>
      </w:pPr>
      <w:r w:rsidRPr="00DE3E26">
        <w:rPr>
          <w:rFonts w:ascii="Times New Roman" w:hAnsi="Times New Roman"/>
          <w:sz w:val="32"/>
          <w:szCs w:val="32"/>
        </w:rPr>
        <w:t>Justinian codes influenced the development of Hammurabi’s code</w:t>
      </w:r>
    </w:p>
    <w:p w14:paraId="6B80DA27" w14:textId="061DCFAD" w:rsidR="00DE3E26" w:rsidRPr="00DE3E26" w:rsidRDefault="00DE3E26" w:rsidP="00DE3E26">
      <w:pPr>
        <w:pStyle w:val="ListParagraph"/>
        <w:numPr>
          <w:ilvl w:val="1"/>
          <w:numId w:val="1"/>
        </w:numPr>
        <w:rPr>
          <w:sz w:val="32"/>
          <w:szCs w:val="32"/>
        </w:rPr>
      </w:pPr>
      <w:r w:rsidRPr="00DE3E26">
        <w:rPr>
          <w:rFonts w:ascii="Times New Roman" w:hAnsi="Times New Roman"/>
          <w:sz w:val="32"/>
          <w:szCs w:val="32"/>
        </w:rPr>
        <w:t>The earlies known written law is the Code of Hammurabi.</w:t>
      </w:r>
    </w:p>
    <w:p w14:paraId="36A7020A" w14:textId="77777777" w:rsidR="00DE3E26" w:rsidRDefault="00DE3E26" w:rsidP="00DE3E26">
      <w:pPr>
        <w:ind w:left="1080"/>
      </w:pPr>
    </w:p>
    <w:sectPr w:rsidR="00DE3E26" w:rsidSect="00027A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648AF"/>
    <w:multiLevelType w:val="hybridMultilevel"/>
    <w:tmpl w:val="41C0DC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E26"/>
    <w:rsid w:val="00027A17"/>
    <w:rsid w:val="002C1278"/>
    <w:rsid w:val="002F47FA"/>
    <w:rsid w:val="008059F1"/>
    <w:rsid w:val="00A70E1B"/>
    <w:rsid w:val="00BE3380"/>
    <w:rsid w:val="00DA1EE1"/>
    <w:rsid w:val="00DE3E26"/>
    <w:rsid w:val="00F57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DBC61"/>
  <w15:chartTrackingRefBased/>
  <w15:docId w15:val="{39A4533A-4FEC-BE47-8AB4-F9BDC0C9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E26"/>
    <w:pPr>
      <w:ind w:left="720"/>
      <w:contextualSpacing/>
    </w:pPr>
  </w:style>
  <w:style w:type="paragraph" w:styleId="NoSpacing">
    <w:name w:val="No Spacing"/>
    <w:uiPriority w:val="1"/>
    <w:qFormat/>
    <w:rsid w:val="00DE3E26"/>
    <w:rPr>
      <w:rFonts w:eastAsiaTheme="minorEastAsia"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109</Words>
  <Characters>625</Characters>
  <Application>Microsoft Office Word</Application>
  <DocSecurity>0</DocSecurity>
  <Lines>5</Lines>
  <Paragraphs>1</Paragraphs>
  <ScaleCrop>false</ScaleCrop>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Hunter</dc:creator>
  <cp:keywords/>
  <dc:description/>
  <cp:lastModifiedBy>Taylor Hunter</cp:lastModifiedBy>
  <cp:revision>2</cp:revision>
  <dcterms:created xsi:type="dcterms:W3CDTF">2019-03-21T02:29:00Z</dcterms:created>
  <dcterms:modified xsi:type="dcterms:W3CDTF">2019-03-21T02:35:00Z</dcterms:modified>
</cp:coreProperties>
</file>